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" w:hAnsi="Arial"/>
        </w:rPr>
      </w:pPr>
      <w:r>
        <w:rPr>
          <w:rFonts w:eastAsia="Times New Roman" w:cs="Segoe UI" w:ascii="Arial" w:hAnsi="Arial"/>
          <w:b/>
          <w:bCs/>
          <w:color w:val="000000"/>
          <w:sz w:val="32"/>
          <w:szCs w:val="32"/>
          <w:shd w:fill="FFFFFF" w:val="clear"/>
          <w:lang w:eastAsia="cs-CZ"/>
        </w:rPr>
        <w:t>Oznámení stavebních úprav bytu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Segoe UI"/>
          <w:color w:val="000000"/>
          <w:sz w:val="20"/>
          <w:szCs w:val="20"/>
          <w:lang w:eastAsia="cs-CZ"/>
        </w:rPr>
      </w:pP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</w:rPr>
      </w:pPr>
      <w:r>
        <w:rPr>
          <w:rFonts w:eastAsia="Times New Roman" w:cs="Segoe UI" w:ascii="Arial" w:hAnsi="Arial"/>
          <w:b/>
          <w:bCs/>
          <w:color w:val="000000"/>
          <w:sz w:val="20"/>
          <w:szCs w:val="20"/>
          <w:lang w:eastAsia="cs-CZ"/>
        </w:rPr>
        <w:t xml:space="preserve">S účinností od 1.7.2020 vstoupil v platnost zákon č. 163/2020 Sb., který novelizuje občanský zákoník </w:t>
      </w:r>
      <w:r>
        <w:rPr>
          <w:rFonts w:eastAsia="Times New Roman" w:cs="Segoe UI" w:ascii="Arial" w:hAnsi="Arial"/>
          <w:b/>
          <w:bCs/>
          <w:color w:val="000000"/>
          <w:sz w:val="20"/>
          <w:szCs w:val="20"/>
          <w:lang w:eastAsia="cs-CZ"/>
        </w:rPr>
        <w:t>(</w:t>
      </w:r>
      <w:r>
        <w:rPr>
          <w:rFonts w:eastAsia="Times New Roman" w:cs="Segoe UI" w:ascii="Arial" w:hAnsi="Arial"/>
          <w:b/>
          <w:bCs/>
          <w:color w:val="000000"/>
          <w:sz w:val="20"/>
          <w:szCs w:val="20"/>
          <w:lang w:eastAsia="cs-CZ"/>
        </w:rPr>
        <w:t>zákon č. 89/2012 Sb., dále NOZ</w:t>
      </w:r>
      <w:r>
        <w:rPr>
          <w:rFonts w:eastAsia="Times New Roman" w:cs="Segoe UI" w:ascii="Arial" w:hAnsi="Arial"/>
          <w:b/>
          <w:bCs/>
          <w:color w:val="000000"/>
          <w:sz w:val="20"/>
          <w:szCs w:val="20"/>
          <w:lang w:eastAsia="cs-CZ"/>
        </w:rPr>
        <w:t>)</w:t>
      </w:r>
      <w:r>
        <w:rPr>
          <w:rFonts w:eastAsia="Times New Roman" w:cs="Segoe UI" w:ascii="Arial" w:hAnsi="Arial"/>
          <w:b/>
          <w:bCs/>
          <w:color w:val="000000"/>
          <w:sz w:val="20"/>
          <w:szCs w:val="20"/>
          <w:lang w:eastAsia="cs-CZ"/>
        </w:rPr>
        <w:t>.</w:t>
      </w:r>
    </w:p>
    <w:p>
      <w:pPr>
        <w:pStyle w:val="Normal"/>
        <w:spacing w:lineRule="auto" w:line="240" w:before="0" w:after="0"/>
        <w:jc w:val="both"/>
        <w:rPr>
          <w:rFonts w:ascii="Arial" w:hAnsi="Arial"/>
        </w:rPr>
      </w:pPr>
      <w:r>
        <w:rPr>
          <w:rFonts w:eastAsia="Times New Roman" w:cs="Segoe UI" w:ascii="Arial" w:hAnsi="Arial"/>
          <w:b/>
          <w:bCs/>
          <w:color w:val="000000"/>
          <w:sz w:val="20"/>
          <w:szCs w:val="20"/>
          <w:lang w:eastAsia="cs-CZ"/>
        </w:rPr>
        <w:t xml:space="preserve">Tento zákon nově ukládá povinnost vlastníka jednotky předem </w:t>
      </w:r>
      <w:r>
        <w:rPr>
          <w:rFonts w:eastAsia="Times New Roman" w:cs="Segoe UI" w:ascii="Arial" w:hAnsi="Arial"/>
          <w:b/>
          <w:bCs/>
          <w:color w:val="000000"/>
          <w:sz w:val="20"/>
          <w:szCs w:val="20"/>
          <w:lang w:eastAsia="cs-CZ"/>
        </w:rPr>
        <w:t>(</w:t>
      </w:r>
      <w:r>
        <w:rPr>
          <w:rFonts w:eastAsia="Times New Roman" w:cs="Segoe UI" w:ascii="Arial" w:hAnsi="Arial"/>
          <w:b/>
          <w:bCs/>
          <w:color w:val="000000"/>
          <w:sz w:val="20"/>
          <w:szCs w:val="20"/>
          <w:lang w:eastAsia="cs-CZ"/>
        </w:rPr>
        <w:t>tj. před zahájením stavebních prací</w:t>
      </w:r>
      <w:r>
        <w:rPr>
          <w:rFonts w:eastAsia="Times New Roman" w:cs="Segoe UI" w:ascii="Arial" w:hAnsi="Arial"/>
          <w:b/>
          <w:bCs/>
          <w:color w:val="000000"/>
          <w:sz w:val="20"/>
          <w:szCs w:val="20"/>
          <w:lang w:eastAsia="cs-CZ"/>
        </w:rPr>
        <w:t>)</w:t>
      </w:r>
      <w:r>
        <w:rPr>
          <w:rFonts w:eastAsia="Times New Roman" w:cs="Segoe UI" w:ascii="Arial" w:hAnsi="Arial"/>
          <w:b/>
          <w:bCs/>
          <w:color w:val="000000"/>
          <w:sz w:val="20"/>
          <w:szCs w:val="20"/>
          <w:lang w:eastAsia="cs-CZ"/>
        </w:rPr>
        <w:t xml:space="preserve"> oznámit osobě odpovědné za správu domu takovou zamýšlenou stavební úpravu, a to bez ohledu na to, zda je či není pro takovou stavební úpravu třeba stavební povolení, ohlášení či nic z uvedeného.</w:t>
      </w:r>
    </w:p>
    <w:p>
      <w:pPr>
        <w:pStyle w:val="Normal"/>
        <w:spacing w:lineRule="auto" w:line="240" w:before="0" w:after="0"/>
        <w:jc w:val="both"/>
        <w:rPr>
          <w:rFonts w:ascii="Arial" w:hAnsi="Arial"/>
        </w:rPr>
      </w:pPr>
      <w:r>
        <w:rPr>
          <w:rFonts w:eastAsia="Times New Roman" w:cs="Segoe UI" w:ascii="Arial" w:hAnsi="Arial"/>
          <w:b/>
          <w:bCs/>
          <w:color w:val="000000"/>
          <w:sz w:val="20"/>
          <w:szCs w:val="20"/>
          <w:lang w:eastAsia="cs-CZ"/>
        </w:rPr>
        <w:t>Vlastník jednotky má tedy před zahájením každé stavební úpravy, byť by nenarušovala společné části domu, oznamovací povinnost.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Segoe UI"/>
          <w:color w:val="000000"/>
          <w:sz w:val="20"/>
          <w:szCs w:val="20"/>
          <w:lang w:eastAsia="cs-CZ"/>
        </w:rPr>
      </w:pP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</w:rPr>
      </w:pP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  <w:t>Ostatní ustanovení v NOZ o právech a povinnostech vlastníka jednotky zůstávají v platnosti.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Segoe UI"/>
          <w:color w:val="000000"/>
          <w:sz w:val="20"/>
          <w:szCs w:val="20"/>
          <w:lang w:eastAsia="cs-CZ"/>
        </w:rPr>
      </w:pP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Segoe UI"/>
          <w:b/>
          <w:b/>
          <w:bCs/>
          <w:color w:val="000000"/>
          <w:sz w:val="24"/>
          <w:szCs w:val="24"/>
          <w:lang w:eastAsia="cs-CZ"/>
        </w:rPr>
      </w:pPr>
      <w:r>
        <w:rPr>
          <w:rFonts w:eastAsia="Times New Roman" w:cs="Segoe UI" w:ascii="Arial" w:hAnsi="Arial"/>
          <w:b/>
          <w:bCs/>
          <w:color w:val="000000"/>
          <w:sz w:val="24"/>
          <w:szCs w:val="24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/>
        </w:rPr>
      </w:pPr>
      <w:r>
        <w:rPr>
          <w:rFonts w:eastAsia="Times New Roman" w:cs="Segoe UI" w:ascii="Arial" w:hAnsi="Arial"/>
          <w:b/>
          <w:bCs/>
          <w:color w:val="000000"/>
          <w:sz w:val="24"/>
          <w:szCs w:val="24"/>
          <w:u w:val="single"/>
          <w:lang w:eastAsia="cs-CZ"/>
        </w:rPr>
        <w:t>Oznámení o zamýšlených stavebních úpravách v bytové jednotce</w:t>
      </w:r>
    </w:p>
    <w:p>
      <w:pPr>
        <w:pStyle w:val="Normal"/>
        <w:spacing w:lineRule="auto" w:line="240" w:before="0" w:after="0"/>
        <w:jc w:val="center"/>
        <w:rPr>
          <w:rFonts w:ascii="Arial" w:hAnsi="Arial"/>
        </w:rPr>
      </w:pPr>
      <w:r>
        <w:rPr>
          <w:rFonts w:eastAsia="Times New Roman" w:cs="Segoe UI" w:ascii="Arial" w:hAnsi="Arial"/>
          <w:b/>
          <w:bCs/>
          <w:color w:val="000000"/>
          <w:sz w:val="24"/>
          <w:szCs w:val="24"/>
          <w:u w:val="single"/>
          <w:lang w:eastAsia="cs-CZ"/>
        </w:rPr>
        <w:t>(</w:t>
      </w:r>
      <w:r>
        <w:rPr>
          <w:rFonts w:eastAsia="Times New Roman" w:cs="Segoe UI" w:ascii="Arial" w:hAnsi="Arial"/>
          <w:b/>
          <w:bCs/>
          <w:color w:val="000000"/>
          <w:sz w:val="24"/>
          <w:szCs w:val="24"/>
          <w:u w:val="single"/>
          <w:lang w:eastAsia="cs-CZ"/>
        </w:rPr>
        <w:t>přestavba bytového jádra, změna dispozice, rekonstrukce instalací aj.</w:t>
      </w:r>
      <w:r>
        <w:rPr>
          <w:rFonts w:eastAsia="Times New Roman" w:cs="Segoe UI" w:ascii="Arial" w:hAnsi="Arial"/>
          <w:b/>
          <w:bCs/>
          <w:color w:val="000000"/>
          <w:sz w:val="24"/>
          <w:szCs w:val="24"/>
          <w:u w:val="single"/>
          <w:lang w:eastAsia="cs-CZ"/>
        </w:rPr>
        <w:t>)</w:t>
      </w:r>
      <w:r>
        <w:rPr>
          <w:rFonts w:eastAsia="Times New Roman" w:cs="Segoe UI" w:ascii="Arial" w:hAnsi="Arial"/>
          <w:b/>
          <w:bCs/>
          <w:color w:val="000000"/>
          <w:sz w:val="24"/>
          <w:szCs w:val="24"/>
          <w:u w:val="single"/>
          <w:lang w:eastAsia="cs-CZ"/>
        </w:rPr>
        <w:t>: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Segoe UI"/>
          <w:b/>
          <w:b/>
          <w:bCs/>
          <w:color w:val="000000"/>
          <w:sz w:val="20"/>
          <w:szCs w:val="20"/>
          <w:lang w:eastAsia="cs-CZ"/>
        </w:rPr>
      </w:pPr>
      <w:r>
        <w:rPr>
          <w:rFonts w:eastAsia="Times New Roman" w:cs="Segoe UI" w:ascii="Arial" w:hAnsi="Arial"/>
          <w:b/>
          <w:bCs/>
          <w:color w:val="000000"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</w:rPr>
      </w:pPr>
      <w:r>
        <w:rPr>
          <w:rFonts w:eastAsia="Times New Roman" w:cs="Segoe UI" w:ascii="Arial" w:hAnsi="Arial"/>
          <w:b/>
          <w:bCs/>
          <w:color w:val="000000"/>
          <w:sz w:val="20"/>
          <w:szCs w:val="20"/>
          <w:lang w:eastAsia="cs-CZ"/>
        </w:rPr>
        <w:t>Jméno vlastníka</w:t>
      </w: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  <w:t xml:space="preserve"> .............................................................................................................................…..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Segoe UI"/>
          <w:b/>
          <w:b/>
          <w:bCs/>
          <w:color w:val="000000"/>
          <w:sz w:val="20"/>
          <w:szCs w:val="20"/>
          <w:lang w:eastAsia="cs-CZ"/>
        </w:rPr>
      </w:pPr>
      <w:r>
        <w:rPr>
          <w:rFonts w:eastAsia="Times New Roman" w:cs="Segoe UI" w:ascii="Arial" w:hAnsi="Arial"/>
          <w:b/>
          <w:bCs/>
          <w:color w:val="000000"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</w:rPr>
      </w:pPr>
      <w:r>
        <w:rPr>
          <w:rFonts w:eastAsia="Times New Roman" w:cs="Segoe UI" w:ascii="Arial" w:hAnsi="Arial"/>
          <w:b/>
          <w:bCs/>
          <w:color w:val="000000"/>
          <w:sz w:val="20"/>
          <w:szCs w:val="20"/>
          <w:lang w:eastAsia="cs-CZ"/>
        </w:rPr>
        <w:t>Adresa jednotky, kde budou úpravy prováděny</w:t>
      </w: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  <w:t xml:space="preserve"> .......................……………………………………….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Segoe UI"/>
          <w:color w:val="000000"/>
          <w:sz w:val="20"/>
          <w:szCs w:val="20"/>
          <w:lang w:eastAsia="cs-CZ"/>
        </w:rPr>
      </w:pP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</w:rPr>
      </w:pPr>
      <w:r>
        <w:rPr>
          <w:rFonts w:eastAsia="Times New Roman" w:cs="Segoe UI" w:ascii="Arial" w:hAnsi="Arial"/>
          <w:b/>
          <w:bCs/>
          <w:color w:val="000000"/>
          <w:sz w:val="20"/>
          <w:szCs w:val="20"/>
          <w:lang w:eastAsia="cs-CZ"/>
        </w:rPr>
        <w:t>Popis prováděných stavebních prací a úprav</w:t>
      </w: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  <w:t xml:space="preserve"> ……………………………………………………………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Segoe UI"/>
          <w:color w:val="000000"/>
          <w:sz w:val="20"/>
          <w:szCs w:val="20"/>
          <w:lang w:eastAsia="cs-CZ"/>
        </w:rPr>
      </w:pP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</w:rPr>
      </w:pP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  <w:t>……………………………………………………………………………………………………………………</w:t>
      </w: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  <w:t>..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Segoe UI"/>
          <w:color w:val="000000"/>
          <w:sz w:val="20"/>
          <w:szCs w:val="20"/>
          <w:lang w:eastAsia="cs-CZ"/>
        </w:rPr>
      </w:pP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</w:rPr>
      </w:pP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  <w:t>……………………………………………………………………………………………………………………</w:t>
      </w: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  <w:t>..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Segoe UI"/>
          <w:color w:val="000000"/>
          <w:sz w:val="20"/>
          <w:szCs w:val="20"/>
          <w:lang w:eastAsia="cs-CZ"/>
        </w:rPr>
      </w:pP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</w:rPr>
      </w:pP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  <w:t>……………………………………………………………………………………</w:t>
      </w: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  <w:t>.……………………………….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Segoe UI"/>
          <w:b/>
          <w:b/>
          <w:bCs/>
          <w:color w:val="000000"/>
          <w:sz w:val="20"/>
          <w:szCs w:val="20"/>
          <w:lang w:eastAsia="cs-CZ"/>
        </w:rPr>
      </w:pPr>
      <w:r>
        <w:rPr>
          <w:rFonts w:eastAsia="Times New Roman" w:cs="Segoe UI" w:ascii="Arial" w:hAnsi="Arial"/>
          <w:b/>
          <w:bCs/>
          <w:color w:val="000000"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</w:rPr>
      </w:pPr>
      <w:r>
        <w:rPr>
          <w:rFonts w:eastAsia="Times New Roman" w:cs="Segoe UI" w:ascii="Arial" w:hAnsi="Arial"/>
          <w:b/>
          <w:bCs/>
          <w:color w:val="000000"/>
          <w:sz w:val="20"/>
          <w:szCs w:val="20"/>
          <w:lang w:eastAsia="cs-CZ"/>
        </w:rPr>
        <w:t>Tel. spojení / e-mail</w:t>
      </w: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  <w:t xml:space="preserve"> ..............................................................................................................…………..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Segoe UI"/>
          <w:color w:val="000000"/>
          <w:sz w:val="20"/>
          <w:szCs w:val="20"/>
          <w:lang w:eastAsia="cs-CZ"/>
        </w:rPr>
      </w:pP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</w:rPr>
      </w:pPr>
      <w:r>
        <w:rPr>
          <w:rFonts w:eastAsia="Times New Roman" w:cs="Segoe UI" w:ascii="Arial" w:hAnsi="Arial"/>
          <w:b/>
          <w:bCs/>
          <w:color w:val="000000"/>
          <w:sz w:val="20"/>
          <w:szCs w:val="20"/>
          <w:lang w:eastAsia="cs-CZ"/>
        </w:rPr>
        <w:t>Předpokládaná doba úprav - rekonstrukce</w:t>
      </w: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  <w:t xml:space="preserve"> .......……………………….................................................</w:t>
      </w:r>
    </w:p>
    <w:p>
      <w:pPr>
        <w:pStyle w:val="Normal"/>
        <w:spacing w:lineRule="auto" w:line="240" w:before="0" w:after="240"/>
        <w:jc w:val="both"/>
        <w:rPr>
          <w:rFonts w:ascii="Arial" w:hAnsi="Arial" w:eastAsia="Times New Roman" w:cs="Segoe UI"/>
          <w:color w:val="000000"/>
          <w:sz w:val="20"/>
          <w:szCs w:val="20"/>
          <w:lang w:eastAsia="cs-CZ"/>
        </w:rPr>
      </w:pP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</w:r>
    </w:p>
    <w:p>
      <w:pPr>
        <w:pStyle w:val="Normal"/>
        <w:spacing w:lineRule="auto" w:line="240" w:before="0" w:after="240"/>
        <w:jc w:val="both"/>
        <w:rPr>
          <w:rFonts w:ascii="Arial" w:hAnsi="Arial"/>
        </w:rPr>
      </w:pPr>
      <w:r>
        <w:rPr>
          <w:rFonts w:eastAsia="Times New Roman" w:cs="Segoe UI" w:ascii="Arial" w:hAnsi="Arial"/>
          <w:b/>
          <w:bCs/>
          <w:color w:val="000000"/>
          <w:sz w:val="20"/>
          <w:szCs w:val="20"/>
          <w:lang w:eastAsia="cs-CZ"/>
        </w:rPr>
        <w:t>Datum, podpis vlastníka</w:t>
      </w: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  <w:t xml:space="preserve"> .......................................................................................................…………..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Segoe UI"/>
          <w:color w:val="000000"/>
          <w:sz w:val="20"/>
          <w:szCs w:val="20"/>
          <w:lang w:eastAsia="cs-CZ"/>
        </w:rPr>
      </w:pP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</w:rPr>
      </w:pP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  <w:t xml:space="preserve">Přílohy: 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Segoe UI"/>
          <w:color w:val="000000"/>
          <w:sz w:val="20"/>
          <w:szCs w:val="20"/>
          <w:lang w:eastAsia="cs-CZ"/>
        </w:rPr>
      </w:pP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</w:rPr>
      </w:pP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  <w:t>Statické posouzení v případě zásahu nejen do nosného zdiva</w:t>
      </w:r>
    </w:p>
    <w:p>
      <w:pPr>
        <w:pStyle w:val="Normal"/>
        <w:spacing w:lineRule="auto" w:line="240" w:before="0" w:after="0"/>
        <w:jc w:val="both"/>
        <w:rPr>
          <w:rFonts w:ascii="Arial" w:hAnsi="Arial"/>
        </w:rPr>
      </w:pP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  <w:t xml:space="preserve">Vyjádření stavebního odboru MM HK </w:t>
      </w: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  <w:t>(</w:t>
      </w: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  <w:t>stavební povolení - souhlas s ohlášením stavby</w:t>
      </w: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  <w:t>)</w:t>
      </w:r>
    </w:p>
    <w:p>
      <w:pPr>
        <w:pStyle w:val="Normal"/>
        <w:spacing w:lineRule="auto" w:line="240" w:before="0" w:after="0"/>
        <w:jc w:val="both"/>
        <w:rPr>
          <w:rFonts w:ascii="Arial" w:hAnsi="Arial"/>
        </w:rPr>
      </w:pP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  <w:t xml:space="preserve">Informace o dodavateli prací </w:t>
      </w: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  <w:t>(</w:t>
      </w: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  <w:t>jméno, adresa, kontakt</w:t>
      </w:r>
      <w:r>
        <w:rPr>
          <w:rFonts w:eastAsia="Times New Roman" w:cs="Segoe UI" w:ascii="Arial" w:hAnsi="Arial"/>
          <w:color w:val="000000"/>
          <w:sz w:val="20"/>
          <w:szCs w:val="20"/>
          <w:lang w:eastAsia="cs-CZ"/>
        </w:rPr>
        <w:t>)</w:t>
      </w:r>
    </w:p>
    <w:p>
      <w:pPr>
        <w:pStyle w:val="Normal"/>
        <w:spacing w:before="0" w:after="160"/>
        <w:jc w:val="both"/>
        <w:rPr>
          <w:rFonts w:ascii="Arial" w:hAnsi="Arial"/>
        </w:rPr>
      </w:pPr>
      <w:r>
        <w:rPr>
          <w:rFonts w:ascii="Arial" w:hAnsi="Arial"/>
        </w:rPr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Tahoma" w:cs="Mang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LibreOffice/6.4.5.2$Linux_X86_64 LibreOffice_project/40$Build-2</Application>
  <Pages>1</Pages>
  <Words>180</Words>
  <Characters>1653</Characters>
  <CharactersWithSpaces>1814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2020-07-14T06:36:00Z</dcterms:created>
  <dc:creator>Libor Akrman</dc:creator>
  <dc:description/>
  <dc:language>cs-CZ</dc:language>
  <cp:lastModifiedBy/>
  <cp:lastPrinted>2020-07-01T11:03:00Z</cp:lastPrinted>
  <dcterms:modified xsi:type="dcterms:W3CDTF">2020-08-25T20:45:50Z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